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872B" w14:textId="77777777" w:rsidR="00481EC1" w:rsidRDefault="00481EC1" w:rsidP="003A192E">
      <w:pPr>
        <w:rPr>
          <w:rFonts w:asciiTheme="minorHAnsi" w:hAnsiTheme="minorHAnsi" w:cstheme="minorHAnsi"/>
          <w:sz w:val="28"/>
          <w:szCs w:val="28"/>
          <w:u w:val="single"/>
        </w:rPr>
      </w:pPr>
    </w:p>
    <w:p w14:paraId="17FC2359" w14:textId="16D42735" w:rsidR="00E31C42" w:rsidRDefault="00E31C42" w:rsidP="00E31C42">
      <w:pPr>
        <w:jc w:val="center"/>
        <w:rPr>
          <w:b/>
          <w:bCs/>
          <w:sz w:val="28"/>
          <w:szCs w:val="28"/>
        </w:rPr>
      </w:pPr>
      <w:r w:rsidRPr="00914891">
        <w:rPr>
          <w:b/>
          <w:bCs/>
          <w:sz w:val="28"/>
          <w:szCs w:val="28"/>
        </w:rPr>
        <w:t xml:space="preserve">Proposed Transition Plan: </w:t>
      </w:r>
      <w:r>
        <w:rPr>
          <w:b/>
          <w:bCs/>
          <w:sz w:val="28"/>
          <w:szCs w:val="28"/>
        </w:rPr>
        <w:t>Counseling</w:t>
      </w:r>
      <w:r w:rsidRPr="00914891">
        <w:rPr>
          <w:b/>
          <w:bCs/>
          <w:sz w:val="28"/>
          <w:szCs w:val="28"/>
        </w:rPr>
        <w:t xml:space="preserve"> Compact Operations</w:t>
      </w:r>
    </w:p>
    <w:p w14:paraId="63F0D054" w14:textId="77777777" w:rsidR="00E31C42" w:rsidRDefault="00E31C42" w:rsidP="00E31C42">
      <w:pPr>
        <w:jc w:val="center"/>
        <w:rPr>
          <w:b/>
          <w:bCs/>
          <w:sz w:val="24"/>
          <w:szCs w:val="24"/>
        </w:rPr>
      </w:pPr>
    </w:p>
    <w:p w14:paraId="3EE4BD49" w14:textId="77777777" w:rsidR="00E31C42" w:rsidRDefault="00E31C42" w:rsidP="00E31C42">
      <w:r>
        <w:t>The following will be completed during the inaugural Counseling Compact Commission Meeting:</w:t>
      </w:r>
    </w:p>
    <w:p w14:paraId="683E7CF2" w14:textId="77777777" w:rsidR="00E31C42" w:rsidRDefault="00E31C42" w:rsidP="00E31C42">
      <w:r>
        <w:t>Internal procedures and policies</w:t>
      </w:r>
    </w:p>
    <w:p w14:paraId="404C518A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Review and adopt code of conduct forms</w:t>
      </w:r>
    </w:p>
    <w:p w14:paraId="4AE0FE1D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Discuss and adopt by-laws</w:t>
      </w:r>
    </w:p>
    <w:p w14:paraId="3481765A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Adopt Rule on Rulemaking</w:t>
      </w:r>
    </w:p>
    <w:p w14:paraId="65A63009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Discuss of committees’ structure and function</w:t>
      </w:r>
    </w:p>
    <w:p w14:paraId="338DC534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Election of Counseling Compact Executive Committee</w:t>
      </w:r>
    </w:p>
    <w:p w14:paraId="60D32000" w14:textId="77777777" w:rsidR="00E31C42" w:rsidRDefault="00E31C42" w:rsidP="00E31C42">
      <w:pPr>
        <w:pStyle w:val="ListParagraph"/>
        <w:numPr>
          <w:ilvl w:val="0"/>
          <w:numId w:val="3"/>
        </w:numPr>
        <w:ind w:left="90" w:firstLine="270"/>
      </w:pPr>
      <w:r>
        <w:t>Select Ex-Officio Organizations</w:t>
      </w:r>
    </w:p>
    <w:p w14:paraId="1E7F7E1D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Discuss date of first Executive Committee meeting</w:t>
      </w:r>
    </w:p>
    <w:p w14:paraId="1C15D769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Request other committee participants</w:t>
      </w:r>
    </w:p>
    <w:p w14:paraId="0CF58574" w14:textId="77777777" w:rsidR="00E31C42" w:rsidRDefault="00E31C42" w:rsidP="00E31C42"/>
    <w:p w14:paraId="420D705B" w14:textId="77777777" w:rsidR="00E31C42" w:rsidRDefault="00E31C42" w:rsidP="00E31C42">
      <w:r>
        <w:t>Introductions and Commission Personnel</w:t>
      </w:r>
    </w:p>
    <w:p w14:paraId="189C3C43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Introduce State Commissioners and Ex-Officio Organizations</w:t>
      </w:r>
    </w:p>
    <w:p w14:paraId="3CC08AB7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Governance and legislative review</w:t>
      </w:r>
    </w:p>
    <w:p w14:paraId="4196670C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Discuss Counseling Compact Commission finances</w:t>
      </w:r>
    </w:p>
    <w:p w14:paraId="41FC05A9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Discuss and vote on transition plan</w:t>
      </w:r>
    </w:p>
    <w:p w14:paraId="7C71F71D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Discuss interim legal counsel</w:t>
      </w:r>
    </w:p>
    <w:p w14:paraId="3B2201C1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Discuss RFP for secretariat services and timeline</w:t>
      </w:r>
    </w:p>
    <w:p w14:paraId="22AA2A72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 xml:space="preserve">Role of CSG for Counseling Compact Commission </w:t>
      </w:r>
    </w:p>
    <w:p w14:paraId="752B2F61" w14:textId="77777777" w:rsidR="00E31C42" w:rsidRDefault="00E31C42" w:rsidP="00E31C42">
      <w:pPr>
        <w:pStyle w:val="ListParagraph"/>
        <w:numPr>
          <w:ilvl w:val="0"/>
          <w:numId w:val="3"/>
        </w:numPr>
        <w:ind w:left="360"/>
      </w:pPr>
      <w:r>
        <w:t>Role of CSG under the current contract in support the American Counseling Association</w:t>
      </w:r>
    </w:p>
    <w:p w14:paraId="14C57F85" w14:textId="77777777" w:rsidR="00E31C42" w:rsidRDefault="00E31C42" w:rsidP="00E31C42">
      <w:pPr>
        <w:pStyle w:val="ListParagraph"/>
        <w:numPr>
          <w:ilvl w:val="0"/>
          <w:numId w:val="4"/>
        </w:numPr>
        <w:ind w:left="720"/>
      </w:pPr>
      <w:r>
        <w:t>State level technical assistance</w:t>
      </w:r>
    </w:p>
    <w:p w14:paraId="77B9DEB7" w14:textId="77777777" w:rsidR="00E31C42" w:rsidRDefault="00E31C42" w:rsidP="00E31C42">
      <w:pPr>
        <w:pStyle w:val="ListParagraph"/>
        <w:numPr>
          <w:ilvl w:val="0"/>
          <w:numId w:val="4"/>
        </w:numPr>
        <w:ind w:left="720"/>
      </w:pPr>
      <w:r>
        <w:t>State legislative technical assistance</w:t>
      </w:r>
    </w:p>
    <w:p w14:paraId="30A204AC" w14:textId="77777777" w:rsidR="00E31C42" w:rsidRDefault="00E31C42" w:rsidP="00E31C42">
      <w:pPr>
        <w:pStyle w:val="ListParagraph"/>
        <w:numPr>
          <w:ilvl w:val="0"/>
          <w:numId w:val="4"/>
        </w:numPr>
        <w:ind w:left="720"/>
      </w:pPr>
      <w:r>
        <w:t>Legal services</w:t>
      </w:r>
    </w:p>
    <w:p w14:paraId="529A0D6E" w14:textId="69D54AD2" w:rsidR="00E31C42" w:rsidRDefault="00E31C42" w:rsidP="00E31C42">
      <w:pPr>
        <w:pStyle w:val="ListParagraph"/>
        <w:numPr>
          <w:ilvl w:val="0"/>
          <w:numId w:val="4"/>
        </w:numPr>
        <w:ind w:left="720"/>
      </w:pPr>
      <w:r>
        <w:t xml:space="preserve">Continued outreach on status of state enactments of the </w:t>
      </w:r>
      <w:r w:rsidR="002E3088">
        <w:t>Counseling</w:t>
      </w:r>
      <w:r>
        <w:t xml:space="preserve"> Compact</w:t>
      </w:r>
    </w:p>
    <w:p w14:paraId="7B0211B8" w14:textId="468506F8" w:rsidR="00E31C42" w:rsidRDefault="00E31C42" w:rsidP="00E31C42">
      <w:pPr>
        <w:pStyle w:val="ListParagraph"/>
        <w:numPr>
          <w:ilvl w:val="0"/>
          <w:numId w:val="4"/>
        </w:numPr>
        <w:ind w:left="720"/>
      </w:pPr>
      <w:r>
        <w:t xml:space="preserve">Continued maintenance of </w:t>
      </w:r>
      <w:r w:rsidR="002E3088">
        <w:t>Counseling</w:t>
      </w:r>
      <w:r>
        <w:t xml:space="preserve"> Compact website</w:t>
      </w:r>
    </w:p>
    <w:p w14:paraId="2861C562" w14:textId="6634EAB9" w:rsidR="00E31C42" w:rsidRDefault="00E31C42" w:rsidP="00E31C42">
      <w:pPr>
        <w:pStyle w:val="ListParagraph"/>
        <w:numPr>
          <w:ilvl w:val="0"/>
          <w:numId w:val="4"/>
        </w:numPr>
        <w:ind w:left="720"/>
      </w:pPr>
      <w:r>
        <w:t>Temporary secretariat services</w:t>
      </w:r>
    </w:p>
    <w:p w14:paraId="171DB618" w14:textId="77777777" w:rsidR="00E31C42" w:rsidRDefault="00E31C42" w:rsidP="00E31C42"/>
    <w:p w14:paraId="49DE1858" w14:textId="77777777" w:rsidR="00E31C42" w:rsidRDefault="00E31C42" w:rsidP="00E31C42">
      <w:r>
        <w:t>Subsequent meetings of the Counseling Compact Commission and Executive Committee will consider the following items for action:</w:t>
      </w:r>
    </w:p>
    <w:p w14:paraId="6858B657" w14:textId="77777777" w:rsidR="00E31C42" w:rsidRDefault="00E31C42" w:rsidP="00E31C42">
      <w:pPr>
        <w:pStyle w:val="ListParagraph"/>
        <w:numPr>
          <w:ilvl w:val="0"/>
          <w:numId w:val="5"/>
        </w:numPr>
        <w:ind w:left="360"/>
      </w:pPr>
      <w:r>
        <w:t xml:space="preserve">Discuss additional rules, bylaw amendments and policies </w:t>
      </w:r>
    </w:p>
    <w:p w14:paraId="2E5827A9" w14:textId="77777777" w:rsidR="00E31C42" w:rsidRDefault="00E31C42" w:rsidP="00E31C42">
      <w:pPr>
        <w:pStyle w:val="ListParagraph"/>
        <w:numPr>
          <w:ilvl w:val="0"/>
          <w:numId w:val="5"/>
        </w:numPr>
        <w:ind w:left="360"/>
      </w:pPr>
      <w:r>
        <w:t>Develop MOU for financial support</w:t>
      </w:r>
    </w:p>
    <w:p w14:paraId="06F64222" w14:textId="77777777" w:rsidR="00E31C42" w:rsidRDefault="00E31C42" w:rsidP="00E31C42">
      <w:pPr>
        <w:pStyle w:val="ListParagraph"/>
        <w:numPr>
          <w:ilvl w:val="0"/>
          <w:numId w:val="5"/>
        </w:numPr>
        <w:ind w:left="360"/>
      </w:pPr>
      <w:r>
        <w:t>Finalize and circulate RFPs for executive director and secretariat</w:t>
      </w:r>
    </w:p>
    <w:p w14:paraId="3053CD9F" w14:textId="77777777" w:rsidR="00E31C42" w:rsidRDefault="00E31C42" w:rsidP="00E31C42">
      <w:pPr>
        <w:pStyle w:val="ListParagraph"/>
        <w:numPr>
          <w:ilvl w:val="0"/>
          <w:numId w:val="5"/>
        </w:numPr>
        <w:ind w:left="360"/>
      </w:pPr>
      <w:r>
        <w:t xml:space="preserve">Develop and approve budget, </w:t>
      </w:r>
      <w:r w:rsidRPr="00D40064">
        <w:t>including but not limited to the following items: staff salaries, benefits, travel, meetings, postage, secretariat services, legal services, and insurance.</w:t>
      </w:r>
    </w:p>
    <w:p w14:paraId="1A041A3D" w14:textId="3532535A" w:rsidR="00E31C42" w:rsidRDefault="00E31C42" w:rsidP="00E31C42">
      <w:pPr>
        <w:pStyle w:val="ListParagraph"/>
        <w:numPr>
          <w:ilvl w:val="0"/>
          <w:numId w:val="5"/>
        </w:numPr>
        <w:ind w:left="360"/>
      </w:pPr>
      <w:r>
        <w:t xml:space="preserve">Select secretariat for </w:t>
      </w:r>
      <w:r w:rsidR="002E3088">
        <w:t>Counseling</w:t>
      </w:r>
      <w:r>
        <w:t xml:space="preserve"> Compact Commission</w:t>
      </w:r>
    </w:p>
    <w:p w14:paraId="3F1E49B0" w14:textId="2851CFDA" w:rsidR="002D7FD1" w:rsidRDefault="00E31C42" w:rsidP="00E31C42">
      <w:pPr>
        <w:pStyle w:val="ListParagraph"/>
        <w:numPr>
          <w:ilvl w:val="0"/>
          <w:numId w:val="5"/>
        </w:numPr>
        <w:ind w:left="360"/>
      </w:pPr>
      <w:r>
        <w:t xml:space="preserve">Discuss </w:t>
      </w:r>
      <w:r w:rsidR="002E3088">
        <w:t>Counseling</w:t>
      </w:r>
      <w:r>
        <w:t xml:space="preserve"> Compact Commission data system</w:t>
      </w:r>
    </w:p>
    <w:sectPr w:rsidR="002D7FD1" w:rsidSect="00E31C42">
      <w:headerReference w:type="even" r:id="rId10"/>
      <w:headerReference w:type="first" r:id="rId11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3AF0" w14:textId="77777777" w:rsidR="00ED0C4C" w:rsidRDefault="00ED0C4C" w:rsidP="002D7FD1">
      <w:pPr>
        <w:spacing w:after="0" w:line="240" w:lineRule="auto"/>
      </w:pPr>
      <w:r>
        <w:separator/>
      </w:r>
    </w:p>
  </w:endnote>
  <w:endnote w:type="continuationSeparator" w:id="0">
    <w:p w14:paraId="37693E49" w14:textId="77777777" w:rsidR="00ED0C4C" w:rsidRDefault="00ED0C4C" w:rsidP="002D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0E6A" w14:textId="77777777" w:rsidR="00ED0C4C" w:rsidRDefault="00ED0C4C" w:rsidP="002D7FD1">
      <w:pPr>
        <w:spacing w:after="0" w:line="240" w:lineRule="auto"/>
      </w:pPr>
      <w:r>
        <w:separator/>
      </w:r>
    </w:p>
  </w:footnote>
  <w:footnote w:type="continuationSeparator" w:id="0">
    <w:p w14:paraId="429D7633" w14:textId="77777777" w:rsidR="00ED0C4C" w:rsidRDefault="00ED0C4C" w:rsidP="002D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F585" w14:textId="77777777" w:rsidR="002D7FD1" w:rsidRDefault="002444AF">
    <w:pPr>
      <w:pStyle w:val="Header"/>
    </w:pPr>
    <w:r>
      <w:rPr>
        <w:noProof/>
      </w:rPr>
      <w:pict w14:anchorId="7D5DF1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4199766" o:spid="_x0000_s1026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OT-LC__OT-LC_Letterhead-2 No Foo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301" w14:textId="3CB3EE13" w:rsidR="002D7FD1" w:rsidRDefault="00420A4C" w:rsidP="00481EC1">
    <w:pPr>
      <w:pStyle w:val="Header"/>
      <w:ind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21C7B6" wp14:editId="01087461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799832" cy="1325880"/>
          <wp:effectExtent l="0" t="0" r="0" b="0"/>
          <wp:wrapNone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2C4B"/>
    <w:multiLevelType w:val="hybridMultilevel"/>
    <w:tmpl w:val="F6BC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2C90"/>
    <w:multiLevelType w:val="hybridMultilevel"/>
    <w:tmpl w:val="5F2A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933DF"/>
    <w:multiLevelType w:val="hybridMultilevel"/>
    <w:tmpl w:val="6B00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B18BB"/>
    <w:multiLevelType w:val="hybridMultilevel"/>
    <w:tmpl w:val="C07E4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EA64DD"/>
    <w:multiLevelType w:val="hybridMultilevel"/>
    <w:tmpl w:val="6422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C5"/>
    <w:rsid w:val="00003651"/>
    <w:rsid w:val="000A68C5"/>
    <w:rsid w:val="00177CE4"/>
    <w:rsid w:val="001A33B5"/>
    <w:rsid w:val="00243D90"/>
    <w:rsid w:val="002444AF"/>
    <w:rsid w:val="002D7FD1"/>
    <w:rsid w:val="002E3088"/>
    <w:rsid w:val="003A192E"/>
    <w:rsid w:val="003D22F4"/>
    <w:rsid w:val="00420A4C"/>
    <w:rsid w:val="00481EC1"/>
    <w:rsid w:val="00534309"/>
    <w:rsid w:val="006C7945"/>
    <w:rsid w:val="0086477B"/>
    <w:rsid w:val="00893E74"/>
    <w:rsid w:val="008E3739"/>
    <w:rsid w:val="009D72BE"/>
    <w:rsid w:val="00AE2D5A"/>
    <w:rsid w:val="00D56EC8"/>
    <w:rsid w:val="00DC26A6"/>
    <w:rsid w:val="00DE3510"/>
    <w:rsid w:val="00E31C42"/>
    <w:rsid w:val="00ED0C4C"/>
    <w:rsid w:val="00F12080"/>
    <w:rsid w:val="00F77B58"/>
    <w:rsid w:val="00FB1147"/>
    <w:rsid w:val="00FE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C2B0E"/>
  <w15:chartTrackingRefBased/>
  <w15:docId w15:val="{B65BB86C-0C30-4943-845B-09AFD3B1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C42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FD1"/>
  </w:style>
  <w:style w:type="paragraph" w:styleId="Footer">
    <w:name w:val="footer"/>
    <w:basedOn w:val="Normal"/>
    <w:link w:val="FooterChar"/>
    <w:uiPriority w:val="99"/>
    <w:unhideWhenUsed/>
    <w:rsid w:val="002D7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FD1"/>
  </w:style>
  <w:style w:type="paragraph" w:styleId="ListParagraph">
    <w:name w:val="List Paragraph"/>
    <w:basedOn w:val="Normal"/>
    <w:uiPriority w:val="34"/>
    <w:qFormat/>
    <w:rsid w:val="003A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liassen\OneDrive%20-%20The%20Council%20of%20State%20Governments\Desktop\OT%20Compact%20Commission\Packet%20docs\OT_Compact_Legis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5F0D7C42AC94888F6223BD177B201" ma:contentTypeVersion="16" ma:contentTypeDescription="Create a new document." ma:contentTypeScope="" ma:versionID="2ac3da28aa89c290c558750a6cc9e82d">
  <xsd:schema xmlns:xsd="http://www.w3.org/2001/XMLSchema" xmlns:xs="http://www.w3.org/2001/XMLSchema" xmlns:p="http://schemas.microsoft.com/office/2006/metadata/properties" xmlns:ns2="756c2bd8-7fc8-4ef8-8dd0-4ae0ae192f79" xmlns:ns3="05b537e8-41af-4a55-a1f6-4d255066c5fc" targetNamespace="http://schemas.microsoft.com/office/2006/metadata/properties" ma:root="true" ma:fieldsID="04edc3770fab06462f0a200b71128314" ns2:_="" ns3:_="">
    <xsd:import namespace="756c2bd8-7fc8-4ef8-8dd0-4ae0ae192f79"/>
    <xsd:import namespace="05b537e8-41af-4a55-a1f6-4d255066c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2bd8-7fc8-4ef8-8dd0-4ae0ae192f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aaf7f2b-b38b-4235-a4c5-719a9f729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537e8-41af-4a55-a1f6-4d255066c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94fd63-e205-4c97-b698-0224ffc3f59b}" ma:internalName="TaxCatchAll" ma:showField="CatchAllData" ma:web="05b537e8-41af-4a55-a1f6-4d255066c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6c2bd8-7fc8-4ef8-8dd0-4ae0ae192f79">
      <Terms xmlns="http://schemas.microsoft.com/office/infopath/2007/PartnerControls"/>
    </lcf76f155ced4ddcb4097134ff3c332f>
    <TaxCatchAll xmlns="05b537e8-41af-4a55-a1f6-4d255066c5fc" xsi:nil="true"/>
  </documentManagement>
</p:properties>
</file>

<file path=customXml/itemProps1.xml><?xml version="1.0" encoding="utf-8"?>
<ds:datastoreItem xmlns:ds="http://schemas.openxmlformats.org/officeDocument/2006/customXml" ds:itemID="{564D7018-ED71-4F16-B9E8-7B24331A2C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300B0-9B28-4EE0-BB7A-662EABE12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2bd8-7fc8-4ef8-8dd0-4ae0ae192f79"/>
    <ds:schemaRef ds:uri="05b537e8-41af-4a55-a1f6-4d255066c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4D0E00-2AE2-49FA-83FA-09D001423C20}">
  <ds:schemaRefs>
    <ds:schemaRef ds:uri="http://schemas.microsoft.com/office/2006/metadata/properties"/>
    <ds:schemaRef ds:uri="http://schemas.microsoft.com/office/infopath/2007/PartnerControls"/>
    <ds:schemaRef ds:uri="756c2bd8-7fc8-4ef8-8dd0-4ae0ae192f79"/>
    <ds:schemaRef ds:uri="05b537e8-41af-4a55-a1f6-4d255066c5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OT_Compact_Legis update</Template>
  <TotalTime>0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Eliassen</dc:creator>
  <cp:keywords/>
  <dc:description/>
  <cp:lastModifiedBy>Isabel Eliassen</cp:lastModifiedBy>
  <cp:revision>2</cp:revision>
  <dcterms:created xsi:type="dcterms:W3CDTF">2022-12-02T21:36:00Z</dcterms:created>
  <dcterms:modified xsi:type="dcterms:W3CDTF">2022-12-02T21:36:00Z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0x0101008FB5F0D7C42AC94888F6223BD177B201</vt:lpwstr>
  </property>
</Properties>
</file>